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9E27" w14:textId="77777777" w:rsidR="002A7597" w:rsidRDefault="002A7597" w:rsidP="002A7597">
      <w:pPr>
        <w:pStyle w:val="Web"/>
        <w:shd w:val="clear" w:color="auto" w:fill="FAFAFA"/>
        <w:spacing w:before="0" w:beforeAutospacing="0" w:after="300" w:afterAutospacing="0" w:line="330" w:lineRule="atLeast"/>
        <w:jc w:val="center"/>
        <w:rPr>
          <w:rFonts w:ascii="Tahoma" w:hAnsi="Tahoma" w:cs="Tahoma"/>
          <w:color w:val="333333"/>
        </w:rPr>
      </w:pPr>
      <w:r>
        <w:rPr>
          <w:rStyle w:val="a3"/>
          <w:rFonts w:ascii="Tahoma" w:hAnsi="Tahoma" w:cs="Tahoma"/>
          <w:color w:val="333333"/>
        </w:rPr>
        <w:t>Παράταση προθεσμίας για διάθεση θέσεων μαθητείας</w:t>
      </w:r>
    </w:p>
    <w:p w14:paraId="291C1D2E" w14:textId="77777777" w:rsidR="002A7597" w:rsidRDefault="002A7597" w:rsidP="00A54988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Λόγω της μεγάλης συμμετοχής των φορέων του δημόσιου και ιδιωτικού τομέα στο </w:t>
      </w:r>
      <w:proofErr w:type="spellStart"/>
      <w:r>
        <w:rPr>
          <w:rFonts w:ascii="Tahoma" w:hAnsi="Tahoma" w:cs="Tahoma"/>
          <w:color w:val="333333"/>
        </w:rPr>
        <w:t>Μεταλυκειακό</w:t>
      </w:r>
      <w:proofErr w:type="spellEnd"/>
      <w:r>
        <w:rPr>
          <w:rFonts w:ascii="Tahoma" w:hAnsi="Tahoma" w:cs="Tahoma"/>
          <w:color w:val="333333"/>
        </w:rPr>
        <w:t xml:space="preserve"> έτος – Τάξη Μαθητείας του ΥΠΑΙΘ τις τελευταίες ημέρες και της βούλησης κάλυψης αναγκών για μαθητεία όσο το δυνατόν περισσότερων υποψηφίων, η Γενική Γραμματεία Επαγγελματικής Εκπαίδευσης, Κατάρτισης Διά Βίου Μάθησης και Νεολαίας ανακοινώνει ότι:</w:t>
      </w:r>
    </w:p>
    <w:p w14:paraId="36982D7A" w14:textId="77777777" w:rsidR="002A7597" w:rsidRDefault="002A7597" w:rsidP="00A54988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α)  η δυνατότητα διάθεσης θέσεων μαθητείας από φορείς του </w:t>
      </w:r>
      <w:r w:rsidRPr="00602895">
        <w:rPr>
          <w:rFonts w:ascii="Tahoma" w:hAnsi="Tahoma" w:cs="Tahoma"/>
          <w:color w:val="333333"/>
          <w:u w:val="single"/>
        </w:rPr>
        <w:t>Δημοσίου</w:t>
      </w:r>
      <w:r>
        <w:rPr>
          <w:rFonts w:ascii="Tahoma" w:hAnsi="Tahoma" w:cs="Tahoma"/>
          <w:color w:val="333333"/>
        </w:rPr>
        <w:t xml:space="preserve"> παρατείνεται μέχρι την </w:t>
      </w:r>
      <w:r w:rsidRPr="00602895">
        <w:rPr>
          <w:rFonts w:ascii="Tahoma" w:hAnsi="Tahoma" w:cs="Tahoma"/>
          <w:b/>
          <w:bCs/>
          <w:color w:val="333333"/>
        </w:rPr>
        <w:t>Κυριακή 19/9/2021 και ώρα 23.59</w:t>
      </w:r>
      <w:r>
        <w:rPr>
          <w:rFonts w:ascii="Tahoma" w:hAnsi="Tahoma" w:cs="Tahoma"/>
          <w:color w:val="333333"/>
        </w:rPr>
        <w:t>, καθώς απαιτείται έκδοση Κοινής Υπουργικής Απόφασης και</w:t>
      </w:r>
    </w:p>
    <w:p w14:paraId="07156AE7" w14:textId="77777777" w:rsidR="002A7597" w:rsidRDefault="002A7597" w:rsidP="00A54988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β) για τους φορείς του </w:t>
      </w:r>
      <w:r w:rsidRPr="00602895">
        <w:rPr>
          <w:rFonts w:ascii="Tahoma" w:hAnsi="Tahoma" w:cs="Tahoma"/>
          <w:color w:val="333333"/>
          <w:u w:val="single"/>
        </w:rPr>
        <w:t>ιδιωτικού τομέα</w:t>
      </w:r>
      <w:r>
        <w:rPr>
          <w:rFonts w:ascii="Tahoma" w:hAnsi="Tahoma" w:cs="Tahoma"/>
          <w:color w:val="333333"/>
        </w:rPr>
        <w:t xml:space="preserve"> η προθεσμία για διάθεση θέσεων παρατείνεται έως την </w:t>
      </w:r>
      <w:r w:rsidRPr="00602895">
        <w:rPr>
          <w:rFonts w:ascii="Tahoma" w:hAnsi="Tahoma" w:cs="Tahoma"/>
          <w:b/>
          <w:bCs/>
          <w:color w:val="333333"/>
        </w:rPr>
        <w:t>Κυριακή στις 26/9/2021 και ώρα 23.59</w:t>
      </w:r>
      <w:r>
        <w:rPr>
          <w:rFonts w:ascii="Tahoma" w:hAnsi="Tahoma" w:cs="Tahoma"/>
          <w:color w:val="333333"/>
        </w:rPr>
        <w:t>.</w:t>
      </w:r>
    </w:p>
    <w:p w14:paraId="5BB2E1A1" w14:textId="2BE54A61" w:rsidR="002A7597" w:rsidRDefault="002A7597" w:rsidP="00A54988">
      <w:pPr>
        <w:pStyle w:val="Web"/>
        <w:shd w:val="clear" w:color="auto" w:fill="FAFAFA"/>
        <w:spacing w:before="0" w:beforeAutospacing="0" w:after="300" w:afterAutospacing="0" w:line="330" w:lineRule="atLeast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Με τη λήξη των ανωτέρω προθεσμιών το Πληροφοριακό Σύστημα Διαχείρισης της Τάξης Μαθητείας δεν θα είναι </w:t>
      </w:r>
      <w:proofErr w:type="spellStart"/>
      <w:r>
        <w:rPr>
          <w:rFonts w:ascii="Tahoma" w:hAnsi="Tahoma" w:cs="Tahoma"/>
          <w:color w:val="333333"/>
        </w:rPr>
        <w:t>προσβάσιμο</w:t>
      </w:r>
      <w:proofErr w:type="spellEnd"/>
      <w:r>
        <w:rPr>
          <w:rFonts w:ascii="Tahoma" w:hAnsi="Tahoma" w:cs="Tahoma"/>
          <w:color w:val="333333"/>
        </w:rPr>
        <w:t xml:space="preserve"> στις </w:t>
      </w:r>
      <w:proofErr w:type="spellStart"/>
      <w:r>
        <w:rPr>
          <w:rFonts w:ascii="Tahoma" w:hAnsi="Tahoma" w:cs="Tahoma"/>
          <w:color w:val="333333"/>
        </w:rPr>
        <w:t>Διεπαφές</w:t>
      </w:r>
      <w:proofErr w:type="spellEnd"/>
      <w:r>
        <w:rPr>
          <w:rFonts w:ascii="Tahoma" w:hAnsi="Tahoma" w:cs="Tahoma"/>
          <w:color w:val="333333"/>
        </w:rPr>
        <w:t xml:space="preserve"> Δημοσίων Φορέων και Επιχειρήσεων.</w:t>
      </w:r>
    </w:p>
    <w:p w14:paraId="1663302D" w14:textId="763BE604" w:rsidR="007D45BA" w:rsidRDefault="007D45BA" w:rsidP="002A7597">
      <w:pPr>
        <w:pStyle w:val="Web"/>
        <w:shd w:val="clear" w:color="auto" w:fill="FAFAFA"/>
        <w:spacing w:before="0" w:beforeAutospacing="0" w:after="300" w:afterAutospacing="0" w:line="330" w:lineRule="atLeast"/>
        <w:rPr>
          <w:rFonts w:ascii="Tahoma" w:hAnsi="Tahoma" w:cs="Tahoma"/>
          <w:color w:val="333333"/>
        </w:rPr>
      </w:pPr>
    </w:p>
    <w:p w14:paraId="72F42614" w14:textId="1B65CC92" w:rsidR="007D45BA" w:rsidRDefault="007D45BA" w:rsidP="002A7597">
      <w:pPr>
        <w:pStyle w:val="Web"/>
        <w:shd w:val="clear" w:color="auto" w:fill="FAFAFA"/>
        <w:spacing w:before="0" w:beforeAutospacing="0" w:after="300" w:afterAutospacing="0" w:line="330" w:lineRule="atLeast"/>
        <w:rPr>
          <w:rFonts w:ascii="Tahoma" w:hAnsi="Tahoma" w:cs="Tahoma"/>
          <w:color w:val="333333"/>
        </w:rPr>
      </w:pPr>
    </w:p>
    <w:p w14:paraId="6896EF0D" w14:textId="77777777" w:rsidR="007D45BA" w:rsidRDefault="007D45BA" w:rsidP="002A7597">
      <w:pPr>
        <w:pStyle w:val="Web"/>
        <w:shd w:val="clear" w:color="auto" w:fill="FAFAFA"/>
        <w:spacing w:before="0" w:beforeAutospacing="0" w:after="300" w:afterAutospacing="0" w:line="330" w:lineRule="atLeast"/>
        <w:rPr>
          <w:rFonts w:ascii="Tahoma" w:hAnsi="Tahoma" w:cs="Tahoma"/>
          <w:color w:val="333333"/>
        </w:rPr>
      </w:pPr>
    </w:p>
    <w:p w14:paraId="5E8D2619" w14:textId="77777777" w:rsidR="004A318C" w:rsidRDefault="004A318C"/>
    <w:sectPr w:rsidR="004A3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7"/>
    <w:rsid w:val="002A7597"/>
    <w:rsid w:val="002C2866"/>
    <w:rsid w:val="004A318C"/>
    <w:rsid w:val="00602895"/>
    <w:rsid w:val="007D45BA"/>
    <w:rsid w:val="00A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43AC"/>
  <w15:chartTrackingRefBased/>
  <w15:docId w15:val="{DA492848-F5A1-4FC7-8421-981BE6D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A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A7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2021-09-15T06:34:00Z</dcterms:created>
  <dcterms:modified xsi:type="dcterms:W3CDTF">2021-09-15T10:55:00Z</dcterms:modified>
</cp:coreProperties>
</file>